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421F" w:rsidRPr="00E8022D" w:rsidRDefault="000B02E7" w:rsidP="0094421F">
      <w:pPr>
        <w:jc w:val="center"/>
        <w:rPr>
          <w:rFonts w:asciiTheme="majorEastAsia" w:eastAsiaTheme="majorEastAsia" w:hAnsiTheme="majorEastAsia"/>
          <w:sz w:val="44"/>
          <w:szCs w:val="44"/>
        </w:rPr>
      </w:pPr>
      <w:r w:rsidRPr="00E8022D">
        <w:rPr>
          <w:rFonts w:asciiTheme="majorEastAsia" w:eastAsiaTheme="majorEastAsia" w:hAnsiTheme="majorEastAsia" w:hint="eastAsia"/>
          <w:sz w:val="44"/>
          <w:szCs w:val="44"/>
        </w:rPr>
        <w:t>太平镇人民政府对</w:t>
      </w:r>
      <w:r>
        <w:rPr>
          <w:rFonts w:asciiTheme="majorEastAsia" w:eastAsiaTheme="majorEastAsia" w:hAnsiTheme="majorEastAsia" w:hint="eastAsia"/>
          <w:sz w:val="44"/>
          <w:szCs w:val="44"/>
        </w:rPr>
        <w:t>李洪云</w:t>
      </w:r>
      <w:r w:rsidRPr="00E8022D">
        <w:rPr>
          <w:rFonts w:asciiTheme="majorEastAsia" w:eastAsiaTheme="majorEastAsia" w:hAnsiTheme="majorEastAsia" w:hint="eastAsia"/>
          <w:sz w:val="44"/>
          <w:szCs w:val="44"/>
        </w:rPr>
        <w:t>实施的</w:t>
      </w:r>
      <w:r w:rsidR="0094421F">
        <w:rPr>
          <w:rFonts w:asciiTheme="majorEastAsia" w:eastAsiaTheme="majorEastAsia" w:hAnsiTheme="majorEastAsia" w:hint="eastAsia"/>
          <w:sz w:val="44"/>
          <w:szCs w:val="44"/>
        </w:rPr>
        <w:t>运载青贮饲料未使用密闭运输工具行为一案</w:t>
      </w:r>
      <w:r w:rsidR="0094421F" w:rsidRPr="00E8022D">
        <w:rPr>
          <w:rFonts w:asciiTheme="majorEastAsia" w:eastAsiaTheme="majorEastAsia" w:hAnsiTheme="majorEastAsia" w:hint="eastAsia"/>
          <w:sz w:val="44"/>
          <w:szCs w:val="44"/>
        </w:rPr>
        <w:t>做出行政处罚决定的公示</w:t>
      </w:r>
    </w:p>
    <w:p w:rsidR="000B02E7" w:rsidRPr="0094421F" w:rsidRDefault="000B02E7" w:rsidP="000B02E7">
      <w:pPr>
        <w:jc w:val="center"/>
        <w:rPr>
          <w:sz w:val="30"/>
          <w:szCs w:val="30"/>
        </w:rPr>
      </w:pPr>
    </w:p>
    <w:p w:rsidR="000B02E7" w:rsidRPr="002009C2" w:rsidRDefault="000B02E7" w:rsidP="0094421F">
      <w:pPr>
        <w:ind w:firstLineChars="200" w:firstLine="640"/>
        <w:rPr>
          <w:rFonts w:ascii="仿宋_GB2312" w:eastAsia="仿宋_GB2312" w:hAnsi="楷体"/>
          <w:b/>
          <w:sz w:val="32"/>
          <w:szCs w:val="32"/>
        </w:rPr>
      </w:pPr>
      <w:r w:rsidRPr="00E8022D">
        <w:rPr>
          <w:rFonts w:ascii="仿宋_GB2312" w:eastAsia="仿宋_GB2312" w:hint="eastAsia"/>
          <w:sz w:val="32"/>
          <w:szCs w:val="32"/>
        </w:rPr>
        <w:t>关于巡查发现相对人</w:t>
      </w:r>
      <w:r w:rsidR="0094421F">
        <w:rPr>
          <w:rFonts w:ascii="仿宋_GB2312" w:eastAsia="仿宋_GB2312" w:hint="eastAsia"/>
          <w:sz w:val="32"/>
          <w:szCs w:val="32"/>
        </w:rPr>
        <w:t>李洪云</w:t>
      </w:r>
      <w:r w:rsidRPr="00E8022D">
        <w:rPr>
          <w:rFonts w:ascii="仿宋_GB2312" w:eastAsia="仿宋_GB2312" w:hint="eastAsia"/>
          <w:sz w:val="32"/>
          <w:szCs w:val="32"/>
        </w:rPr>
        <w:t>在</w:t>
      </w:r>
      <w:r w:rsidR="00850A3B">
        <w:rPr>
          <w:rFonts w:ascii="仿宋_GB2312" w:eastAsia="仿宋_GB2312" w:hint="eastAsia"/>
          <w:sz w:val="32"/>
          <w:szCs w:val="32"/>
        </w:rPr>
        <w:t>苏太路大苏庄村段</w:t>
      </w:r>
      <w:r>
        <w:rPr>
          <w:rFonts w:ascii="仿宋_GB2312" w:eastAsia="仿宋_GB2312" w:hAnsi="楷体" w:hint="eastAsia"/>
          <w:sz w:val="32"/>
          <w:szCs w:val="32"/>
        </w:rPr>
        <w:t>，</w:t>
      </w:r>
      <w:r w:rsidRPr="00E8022D">
        <w:rPr>
          <w:rFonts w:ascii="仿宋_GB2312" w:eastAsia="仿宋_GB2312" w:hint="eastAsia"/>
          <w:sz w:val="32"/>
          <w:szCs w:val="32"/>
        </w:rPr>
        <w:t>实施的</w:t>
      </w:r>
      <w:r w:rsidRPr="009B7131">
        <w:rPr>
          <w:rFonts w:ascii="仿宋_GB2312" w:eastAsia="仿宋_GB2312" w:hint="eastAsia"/>
          <w:sz w:val="32"/>
          <w:szCs w:val="32"/>
        </w:rPr>
        <w:t>运载</w:t>
      </w:r>
      <w:r w:rsidR="0094421F">
        <w:rPr>
          <w:rFonts w:ascii="仿宋_GB2312" w:eastAsia="仿宋_GB2312" w:hint="eastAsia"/>
          <w:sz w:val="32"/>
          <w:szCs w:val="32"/>
        </w:rPr>
        <w:t>青贮饲料</w:t>
      </w:r>
      <w:r w:rsidRPr="009B7131">
        <w:rPr>
          <w:rFonts w:ascii="仿宋_GB2312" w:eastAsia="仿宋_GB2312" w:hint="eastAsia"/>
          <w:sz w:val="32"/>
          <w:szCs w:val="32"/>
        </w:rPr>
        <w:t>未使用密闭运输工具</w:t>
      </w:r>
      <w:r w:rsidRPr="00830EEF">
        <w:rPr>
          <w:rFonts w:ascii="仿宋_GB2312" w:eastAsia="仿宋_GB2312" w:hint="eastAsia"/>
          <w:sz w:val="32"/>
          <w:szCs w:val="32"/>
        </w:rPr>
        <w:t>行为</w:t>
      </w:r>
      <w:r w:rsidRPr="00E8022D">
        <w:rPr>
          <w:rFonts w:ascii="仿宋_GB2312" w:eastAsia="仿宋_GB2312" w:hint="eastAsia"/>
          <w:sz w:val="32"/>
          <w:szCs w:val="32"/>
        </w:rPr>
        <w:t>，本单位于2022年</w:t>
      </w:r>
      <w:r w:rsidR="0094421F">
        <w:rPr>
          <w:rFonts w:ascii="仿宋_GB2312" w:eastAsia="仿宋_GB2312" w:hint="eastAsia"/>
          <w:sz w:val="32"/>
          <w:szCs w:val="32"/>
        </w:rPr>
        <w:t>10</w:t>
      </w:r>
      <w:r w:rsidRPr="00E8022D">
        <w:rPr>
          <w:rFonts w:ascii="仿宋_GB2312" w:eastAsia="仿宋_GB2312" w:hint="eastAsia"/>
          <w:sz w:val="32"/>
          <w:szCs w:val="32"/>
        </w:rPr>
        <w:t>月</w:t>
      </w:r>
      <w:r w:rsidR="0094421F">
        <w:rPr>
          <w:rFonts w:ascii="仿宋_GB2312" w:eastAsia="仿宋_GB2312" w:hint="eastAsia"/>
          <w:sz w:val="32"/>
          <w:szCs w:val="32"/>
        </w:rPr>
        <w:t>9</w:t>
      </w:r>
      <w:r w:rsidRPr="00E8022D">
        <w:rPr>
          <w:rFonts w:ascii="仿宋_GB2312" w:eastAsia="仿宋_GB2312" w:hint="eastAsia"/>
          <w:sz w:val="32"/>
          <w:szCs w:val="32"/>
        </w:rPr>
        <w:t>日积极组织开展调查，根据现场调查证明相对人实施的</w:t>
      </w:r>
      <w:r w:rsidRPr="009B7131">
        <w:rPr>
          <w:rFonts w:ascii="仿宋_GB2312" w:eastAsia="仿宋_GB2312" w:hint="eastAsia"/>
          <w:sz w:val="32"/>
          <w:szCs w:val="32"/>
        </w:rPr>
        <w:t>运载</w:t>
      </w:r>
      <w:r w:rsidR="0094421F">
        <w:rPr>
          <w:rFonts w:ascii="仿宋_GB2312" w:eastAsia="仿宋_GB2312" w:hint="eastAsia"/>
          <w:sz w:val="32"/>
          <w:szCs w:val="32"/>
        </w:rPr>
        <w:t>青贮饲料</w:t>
      </w:r>
      <w:r w:rsidRPr="009B7131">
        <w:rPr>
          <w:rFonts w:ascii="仿宋_GB2312" w:eastAsia="仿宋_GB2312" w:hint="eastAsia"/>
          <w:sz w:val="32"/>
          <w:szCs w:val="32"/>
        </w:rPr>
        <w:t>未使用密闭运输工具</w:t>
      </w:r>
      <w:r w:rsidRPr="00B60186">
        <w:rPr>
          <w:rFonts w:ascii="仿宋_GB2312" w:eastAsia="仿宋_GB2312" w:hint="eastAsia"/>
          <w:sz w:val="32"/>
          <w:szCs w:val="32"/>
        </w:rPr>
        <w:t>行为</w:t>
      </w:r>
      <w:r w:rsidRPr="00E8022D">
        <w:rPr>
          <w:rFonts w:ascii="仿宋_GB2312" w:eastAsia="仿宋_GB2312" w:hint="eastAsia"/>
          <w:sz w:val="32"/>
          <w:szCs w:val="32"/>
        </w:rPr>
        <w:t>属实，该行为违反了</w:t>
      </w:r>
      <w:r w:rsidRPr="00FC2863">
        <w:rPr>
          <w:rFonts w:ascii="仿宋_GB2312" w:eastAsia="仿宋_GB2312" w:hAnsi="楷体" w:cs="Arial"/>
          <w:color w:val="333333"/>
          <w:sz w:val="32"/>
          <w:szCs w:val="32"/>
          <w:shd w:val="clear" w:color="auto" w:fill="FFFFFF"/>
        </w:rPr>
        <w:t>《天津市</w:t>
      </w:r>
      <w:r>
        <w:rPr>
          <w:rFonts w:ascii="仿宋_GB2312" w:eastAsia="仿宋_GB2312" w:hAnsi="楷体" w:cs="Arial" w:hint="eastAsia"/>
          <w:color w:val="333333"/>
          <w:sz w:val="32"/>
          <w:szCs w:val="32"/>
          <w:shd w:val="clear" w:color="auto" w:fill="FFFFFF"/>
        </w:rPr>
        <w:t>市容和环境卫生</w:t>
      </w:r>
      <w:r w:rsidRPr="00FC2863">
        <w:rPr>
          <w:rFonts w:ascii="仿宋_GB2312" w:eastAsia="仿宋_GB2312" w:hAnsi="楷体" w:cs="Arial"/>
          <w:color w:val="333333"/>
          <w:sz w:val="32"/>
          <w:szCs w:val="32"/>
          <w:shd w:val="clear" w:color="auto" w:fill="FFFFFF"/>
        </w:rPr>
        <w:t>管理条例(20</w:t>
      </w:r>
      <w:r>
        <w:rPr>
          <w:rFonts w:ascii="仿宋_GB2312" w:eastAsia="仿宋_GB2312" w:hAnsi="楷体" w:cs="Arial" w:hint="eastAsia"/>
          <w:color w:val="333333"/>
          <w:sz w:val="32"/>
          <w:szCs w:val="32"/>
          <w:shd w:val="clear" w:color="auto" w:fill="FFFFFF"/>
        </w:rPr>
        <w:t>18</w:t>
      </w:r>
      <w:r w:rsidRPr="00FC2863">
        <w:rPr>
          <w:rFonts w:ascii="仿宋_GB2312" w:eastAsia="仿宋_GB2312" w:hAnsi="楷体" w:cs="Arial"/>
          <w:color w:val="333333"/>
          <w:sz w:val="32"/>
          <w:szCs w:val="32"/>
          <w:shd w:val="clear" w:color="auto" w:fill="FFFFFF"/>
        </w:rPr>
        <w:t>)》第</w:t>
      </w:r>
      <w:r>
        <w:rPr>
          <w:rFonts w:ascii="仿宋_GB2312" w:eastAsia="仿宋_GB2312" w:hAnsi="楷体" w:cs="Arial" w:hint="eastAsia"/>
          <w:color w:val="333333"/>
          <w:sz w:val="32"/>
          <w:szCs w:val="32"/>
          <w:shd w:val="clear" w:color="auto" w:fill="FFFFFF"/>
        </w:rPr>
        <w:t>三十二</w:t>
      </w:r>
      <w:r w:rsidRPr="00FC2863">
        <w:rPr>
          <w:rFonts w:ascii="仿宋_GB2312" w:eastAsia="仿宋_GB2312" w:hAnsi="楷体" w:cs="Arial"/>
          <w:color w:val="333333"/>
          <w:sz w:val="32"/>
          <w:szCs w:val="32"/>
          <w:shd w:val="clear" w:color="auto" w:fill="FFFFFF"/>
        </w:rPr>
        <w:t>条</w:t>
      </w:r>
      <w:r>
        <w:rPr>
          <w:rFonts w:ascii="仿宋_GB2312" w:eastAsia="仿宋_GB2312" w:hAnsi="楷体" w:cs="Arial" w:hint="eastAsia"/>
          <w:color w:val="333333"/>
          <w:sz w:val="32"/>
          <w:szCs w:val="32"/>
          <w:shd w:val="clear" w:color="auto" w:fill="FFFFFF"/>
        </w:rPr>
        <w:t>第一款第二项</w:t>
      </w:r>
      <w:r w:rsidRPr="002009C2">
        <w:rPr>
          <w:rFonts w:ascii="仿宋_GB2312" w:eastAsia="仿宋_GB2312" w:hAnsi="楷体" w:cs="Arial" w:hint="eastAsia"/>
          <w:color w:val="333333"/>
          <w:sz w:val="32"/>
          <w:szCs w:val="32"/>
          <w:shd w:val="clear" w:color="auto" w:fill="FFFFFF"/>
        </w:rPr>
        <w:t>的规定。</w:t>
      </w:r>
      <w:r w:rsidRPr="002009C2">
        <w:rPr>
          <w:rFonts w:ascii="仿宋_GB2312" w:eastAsia="仿宋_GB2312" w:hAnsi="楷体" w:hint="eastAsia"/>
          <w:sz w:val="32"/>
          <w:szCs w:val="32"/>
        </w:rPr>
        <w:t>本机关根据</w:t>
      </w:r>
      <w:r w:rsidRPr="00FC2863">
        <w:rPr>
          <w:rFonts w:ascii="仿宋_GB2312" w:eastAsia="仿宋_GB2312" w:hAnsi="楷体" w:cs="Arial"/>
          <w:color w:val="333333"/>
          <w:sz w:val="32"/>
          <w:szCs w:val="32"/>
          <w:shd w:val="clear" w:color="auto" w:fill="FFFFFF"/>
        </w:rPr>
        <w:t>《天津市</w:t>
      </w:r>
      <w:r>
        <w:rPr>
          <w:rFonts w:ascii="仿宋_GB2312" w:eastAsia="仿宋_GB2312" w:hAnsi="楷体" w:cs="Arial" w:hint="eastAsia"/>
          <w:color w:val="333333"/>
          <w:sz w:val="32"/>
          <w:szCs w:val="32"/>
          <w:shd w:val="clear" w:color="auto" w:fill="FFFFFF"/>
        </w:rPr>
        <w:t>市容和环境卫生</w:t>
      </w:r>
      <w:r w:rsidRPr="00FC2863">
        <w:rPr>
          <w:rFonts w:ascii="仿宋_GB2312" w:eastAsia="仿宋_GB2312" w:hAnsi="楷体" w:cs="Arial"/>
          <w:color w:val="333333"/>
          <w:sz w:val="32"/>
          <w:szCs w:val="32"/>
          <w:shd w:val="clear" w:color="auto" w:fill="FFFFFF"/>
        </w:rPr>
        <w:t>管理条例(20</w:t>
      </w:r>
      <w:r>
        <w:rPr>
          <w:rFonts w:ascii="仿宋_GB2312" w:eastAsia="仿宋_GB2312" w:hAnsi="楷体" w:cs="Arial" w:hint="eastAsia"/>
          <w:color w:val="333333"/>
          <w:sz w:val="32"/>
          <w:szCs w:val="32"/>
          <w:shd w:val="clear" w:color="auto" w:fill="FFFFFF"/>
        </w:rPr>
        <w:t>18</w:t>
      </w:r>
      <w:r w:rsidRPr="00FC2863">
        <w:rPr>
          <w:rFonts w:ascii="仿宋_GB2312" w:eastAsia="仿宋_GB2312" w:hAnsi="楷体" w:cs="Arial"/>
          <w:color w:val="333333"/>
          <w:sz w:val="32"/>
          <w:szCs w:val="32"/>
          <w:shd w:val="clear" w:color="auto" w:fill="FFFFFF"/>
        </w:rPr>
        <w:t>)》</w:t>
      </w:r>
      <w:r w:rsidRPr="004B38A3">
        <w:rPr>
          <w:rFonts w:ascii="仿宋_GB2312" w:eastAsia="仿宋_GB2312" w:hAnsi="楷体" w:cs="Arial"/>
          <w:color w:val="333333"/>
          <w:sz w:val="32"/>
          <w:szCs w:val="32"/>
          <w:shd w:val="clear" w:color="auto" w:fill="FFFFFF"/>
        </w:rPr>
        <w:t>第</w:t>
      </w:r>
      <w:r>
        <w:rPr>
          <w:rFonts w:ascii="仿宋_GB2312" w:eastAsia="仿宋_GB2312" w:hAnsi="楷体" w:cs="Arial" w:hint="eastAsia"/>
          <w:color w:val="333333"/>
          <w:sz w:val="32"/>
          <w:szCs w:val="32"/>
          <w:shd w:val="clear" w:color="auto" w:fill="FFFFFF"/>
        </w:rPr>
        <w:t>三十二</w:t>
      </w:r>
      <w:r w:rsidRPr="004B38A3">
        <w:rPr>
          <w:rFonts w:ascii="仿宋_GB2312" w:eastAsia="仿宋_GB2312" w:hAnsi="楷体" w:cs="Arial"/>
          <w:color w:val="333333"/>
          <w:sz w:val="32"/>
          <w:szCs w:val="32"/>
          <w:shd w:val="clear" w:color="auto" w:fill="FFFFFF"/>
        </w:rPr>
        <w:t>条第</w:t>
      </w:r>
      <w:r>
        <w:rPr>
          <w:rFonts w:ascii="仿宋_GB2312" w:eastAsia="仿宋_GB2312" w:hAnsi="楷体" w:cs="Arial" w:hint="eastAsia"/>
          <w:color w:val="333333"/>
          <w:sz w:val="32"/>
          <w:szCs w:val="32"/>
          <w:shd w:val="clear" w:color="auto" w:fill="FFFFFF"/>
        </w:rPr>
        <w:t>二</w:t>
      </w:r>
      <w:r w:rsidRPr="004B38A3">
        <w:rPr>
          <w:rFonts w:ascii="仿宋_GB2312" w:eastAsia="仿宋_GB2312" w:hAnsi="楷体" w:cs="Arial"/>
          <w:color w:val="333333"/>
          <w:sz w:val="32"/>
          <w:szCs w:val="32"/>
          <w:shd w:val="clear" w:color="auto" w:fill="FFFFFF"/>
        </w:rPr>
        <w:t>款</w:t>
      </w:r>
      <w:r w:rsidRPr="002009C2">
        <w:rPr>
          <w:rFonts w:ascii="仿宋_GB2312" w:eastAsia="仿宋_GB2312" w:hAnsi="楷体" w:hint="eastAsia"/>
          <w:sz w:val="32"/>
          <w:szCs w:val="32"/>
        </w:rPr>
        <w:t>之规定，于2022年</w:t>
      </w:r>
      <w:r w:rsidR="0094421F">
        <w:rPr>
          <w:rFonts w:ascii="仿宋_GB2312" w:eastAsia="仿宋_GB2312" w:hAnsi="楷体" w:hint="eastAsia"/>
          <w:sz w:val="32"/>
          <w:szCs w:val="32"/>
        </w:rPr>
        <w:t>10</w:t>
      </w:r>
      <w:r w:rsidRPr="002009C2">
        <w:rPr>
          <w:rFonts w:ascii="仿宋_GB2312" w:eastAsia="仿宋_GB2312" w:hAnsi="楷体" w:hint="eastAsia"/>
          <w:sz w:val="32"/>
          <w:szCs w:val="32"/>
        </w:rPr>
        <w:t>月</w:t>
      </w:r>
      <w:r w:rsidR="0094421F">
        <w:rPr>
          <w:rFonts w:ascii="仿宋_GB2312" w:eastAsia="仿宋_GB2312" w:hAnsi="楷体" w:hint="eastAsia"/>
          <w:sz w:val="32"/>
          <w:szCs w:val="32"/>
        </w:rPr>
        <w:t>9</w:t>
      </w:r>
      <w:r w:rsidRPr="002009C2">
        <w:rPr>
          <w:rFonts w:ascii="仿宋_GB2312" w:eastAsia="仿宋_GB2312" w:hAnsi="楷体" w:hint="eastAsia"/>
          <w:sz w:val="32"/>
          <w:szCs w:val="32"/>
        </w:rPr>
        <w:t>日向其下达《行政处罚决定书》(津滨太执</w:t>
      </w:r>
      <w:r>
        <w:rPr>
          <w:rFonts w:ascii="仿宋_GB2312" w:eastAsia="仿宋_GB2312" w:hAnsi="楷体" w:hint="eastAsia"/>
          <w:sz w:val="32"/>
          <w:szCs w:val="32"/>
        </w:rPr>
        <w:t>简</w:t>
      </w:r>
      <w:r w:rsidRPr="002009C2">
        <w:rPr>
          <w:rFonts w:ascii="仿宋_GB2312" w:eastAsia="仿宋_GB2312" w:hAnsi="楷体" w:hint="eastAsia"/>
          <w:sz w:val="32"/>
          <w:szCs w:val="32"/>
        </w:rPr>
        <w:t>决字</w:t>
      </w:r>
      <w:r>
        <w:rPr>
          <w:rFonts w:ascii="宋体" w:eastAsia="宋体" w:hAnsi="宋体" w:cs="宋体" w:hint="eastAsia"/>
          <w:sz w:val="32"/>
          <w:szCs w:val="32"/>
        </w:rPr>
        <w:t>﹝</w:t>
      </w:r>
      <w:r>
        <w:rPr>
          <w:rFonts w:ascii="仿宋_GB2312" w:eastAsia="仿宋_GB2312" w:hAnsi="楷体" w:hint="eastAsia"/>
          <w:sz w:val="32"/>
          <w:szCs w:val="32"/>
        </w:rPr>
        <w:t>2022</w:t>
      </w:r>
      <w:r>
        <w:rPr>
          <w:rFonts w:ascii="宋体" w:eastAsia="宋体" w:hAnsi="宋体" w:cs="宋体" w:hint="eastAsia"/>
          <w:sz w:val="32"/>
          <w:szCs w:val="32"/>
        </w:rPr>
        <w:t>﹞</w:t>
      </w:r>
      <w:r w:rsidRPr="002009C2">
        <w:rPr>
          <w:rFonts w:ascii="仿宋_GB2312" w:eastAsia="仿宋_GB2312" w:hAnsi="楷体" w:hint="eastAsia"/>
          <w:sz w:val="32"/>
          <w:szCs w:val="32"/>
        </w:rPr>
        <w:t>00</w:t>
      </w:r>
      <w:r w:rsidR="0094421F">
        <w:rPr>
          <w:rFonts w:ascii="仿宋_GB2312" w:eastAsia="仿宋_GB2312" w:hAnsi="楷体" w:hint="eastAsia"/>
          <w:sz w:val="32"/>
          <w:szCs w:val="32"/>
        </w:rPr>
        <w:t>25</w:t>
      </w:r>
      <w:r w:rsidRPr="002009C2">
        <w:rPr>
          <w:rFonts w:ascii="仿宋_GB2312" w:eastAsia="仿宋_GB2312" w:hAnsi="楷体" w:hint="eastAsia"/>
          <w:sz w:val="32"/>
          <w:szCs w:val="32"/>
        </w:rPr>
        <w:t>号)，依法给予</w:t>
      </w:r>
      <w:r>
        <w:rPr>
          <w:rFonts w:ascii="仿宋_GB2312" w:eastAsia="仿宋_GB2312" w:hAnsi="楷体" w:hint="eastAsia"/>
          <w:sz w:val="32"/>
          <w:szCs w:val="32"/>
        </w:rPr>
        <w:t>10</w:t>
      </w:r>
      <w:r w:rsidRPr="002009C2">
        <w:rPr>
          <w:rFonts w:ascii="仿宋_GB2312" w:eastAsia="仿宋_GB2312" w:hAnsi="楷体" w:hint="eastAsia"/>
          <w:sz w:val="32"/>
          <w:szCs w:val="32"/>
        </w:rPr>
        <w:t>0元罚款处理，本机关按行政执法公示制度要求依规予以公示。</w:t>
      </w:r>
    </w:p>
    <w:p w:rsidR="000B02E7" w:rsidRDefault="000B02E7" w:rsidP="000B02E7">
      <w:pPr>
        <w:jc w:val="right"/>
        <w:rPr>
          <w:sz w:val="28"/>
          <w:szCs w:val="28"/>
        </w:rPr>
      </w:pPr>
    </w:p>
    <w:p w:rsidR="000B02E7" w:rsidRDefault="000B02E7" w:rsidP="000B02E7">
      <w:pPr>
        <w:jc w:val="right"/>
        <w:rPr>
          <w:sz w:val="28"/>
          <w:szCs w:val="28"/>
        </w:rPr>
      </w:pPr>
    </w:p>
    <w:p w:rsidR="000B02E7" w:rsidRDefault="000B02E7" w:rsidP="000B02E7">
      <w:pPr>
        <w:jc w:val="right"/>
        <w:rPr>
          <w:sz w:val="28"/>
          <w:szCs w:val="28"/>
        </w:rPr>
      </w:pPr>
    </w:p>
    <w:p w:rsidR="000B02E7" w:rsidRPr="000E4F96" w:rsidRDefault="000B02E7" w:rsidP="000B02E7">
      <w:pPr>
        <w:jc w:val="right"/>
        <w:rPr>
          <w:rFonts w:ascii="仿宋_GB2312" w:eastAsia="仿宋_GB2312"/>
          <w:sz w:val="32"/>
          <w:szCs w:val="32"/>
        </w:rPr>
      </w:pPr>
      <w:r w:rsidRPr="000E4F96">
        <w:rPr>
          <w:rFonts w:ascii="仿宋_GB2312" w:eastAsia="仿宋_GB2312" w:hint="eastAsia"/>
          <w:sz w:val="32"/>
          <w:szCs w:val="32"/>
        </w:rPr>
        <w:t>天津市滨海新区太平镇人民政府</w:t>
      </w:r>
    </w:p>
    <w:p w:rsidR="000B02E7" w:rsidRPr="000E4F96" w:rsidRDefault="000B02E7" w:rsidP="000B02E7">
      <w:pPr>
        <w:ind w:right="420"/>
        <w:jc w:val="right"/>
        <w:rPr>
          <w:rFonts w:ascii="仿宋_GB2312" w:eastAsia="仿宋_GB2312"/>
          <w:sz w:val="32"/>
          <w:szCs w:val="32"/>
        </w:rPr>
      </w:pPr>
      <w:r w:rsidRPr="000E4F96">
        <w:rPr>
          <w:rFonts w:ascii="仿宋_GB2312" w:eastAsia="仿宋_GB2312" w:hint="eastAsia"/>
          <w:sz w:val="32"/>
          <w:szCs w:val="32"/>
        </w:rPr>
        <w:t>2022年</w:t>
      </w:r>
      <w:r w:rsidR="0094421F">
        <w:rPr>
          <w:rFonts w:ascii="仿宋_GB2312" w:eastAsia="仿宋_GB2312" w:hint="eastAsia"/>
          <w:sz w:val="32"/>
          <w:szCs w:val="32"/>
        </w:rPr>
        <w:t>10</w:t>
      </w:r>
      <w:r w:rsidRPr="000E4F96">
        <w:rPr>
          <w:rFonts w:ascii="仿宋_GB2312" w:eastAsia="仿宋_GB2312" w:hint="eastAsia"/>
          <w:sz w:val="32"/>
          <w:szCs w:val="32"/>
        </w:rPr>
        <w:t>月</w:t>
      </w:r>
      <w:r w:rsidR="00DF181A">
        <w:rPr>
          <w:rFonts w:ascii="仿宋_GB2312" w:eastAsia="仿宋_GB2312" w:hint="eastAsia"/>
          <w:sz w:val="32"/>
          <w:szCs w:val="32"/>
        </w:rPr>
        <w:t>1</w:t>
      </w:r>
      <w:r w:rsidR="00CC0B70">
        <w:rPr>
          <w:rFonts w:ascii="仿宋_GB2312" w:eastAsia="仿宋_GB2312" w:hint="eastAsia"/>
          <w:sz w:val="32"/>
          <w:szCs w:val="32"/>
        </w:rPr>
        <w:t>3</w:t>
      </w:r>
      <w:r w:rsidRPr="000E4F96">
        <w:rPr>
          <w:rFonts w:ascii="仿宋_GB2312" w:eastAsia="仿宋_GB2312" w:hint="eastAsia"/>
          <w:sz w:val="32"/>
          <w:szCs w:val="32"/>
        </w:rPr>
        <w:t>日</w:t>
      </w:r>
    </w:p>
    <w:p w:rsidR="00022DAF" w:rsidRPr="001C12FC" w:rsidRDefault="00022DAF" w:rsidP="001C12FC">
      <w:pPr>
        <w:rPr>
          <w:szCs w:val="32"/>
        </w:rPr>
      </w:pPr>
    </w:p>
    <w:sectPr w:rsidR="00022DAF" w:rsidRPr="001C12FC" w:rsidSect="002B4EE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1654A" w:rsidRDefault="0091654A" w:rsidP="00FB2068">
      <w:r>
        <w:separator/>
      </w:r>
    </w:p>
  </w:endnote>
  <w:endnote w:type="continuationSeparator" w:id="1">
    <w:p w:rsidR="0091654A" w:rsidRDefault="0091654A" w:rsidP="00FB206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1654A" w:rsidRDefault="0091654A" w:rsidP="00FB2068">
      <w:r>
        <w:separator/>
      </w:r>
    </w:p>
  </w:footnote>
  <w:footnote w:type="continuationSeparator" w:id="1">
    <w:p w:rsidR="0091654A" w:rsidRDefault="0091654A" w:rsidP="00FB206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8294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B2068"/>
    <w:rsid w:val="00010356"/>
    <w:rsid w:val="00022DAF"/>
    <w:rsid w:val="000230F9"/>
    <w:rsid w:val="00033948"/>
    <w:rsid w:val="00041E14"/>
    <w:rsid w:val="00046F18"/>
    <w:rsid w:val="000631BC"/>
    <w:rsid w:val="000633C8"/>
    <w:rsid w:val="000B02E7"/>
    <w:rsid w:val="000D107D"/>
    <w:rsid w:val="000D31EC"/>
    <w:rsid w:val="000D759C"/>
    <w:rsid w:val="000E4F96"/>
    <w:rsid w:val="001224C7"/>
    <w:rsid w:val="001227C0"/>
    <w:rsid w:val="0015357E"/>
    <w:rsid w:val="00156337"/>
    <w:rsid w:val="00157AC0"/>
    <w:rsid w:val="00160695"/>
    <w:rsid w:val="001873F3"/>
    <w:rsid w:val="00197273"/>
    <w:rsid w:val="001A2EC6"/>
    <w:rsid w:val="001C12FC"/>
    <w:rsid w:val="001C7614"/>
    <w:rsid w:val="001D325F"/>
    <w:rsid w:val="001E010F"/>
    <w:rsid w:val="001F2B91"/>
    <w:rsid w:val="002009C2"/>
    <w:rsid w:val="0020441F"/>
    <w:rsid w:val="0020656D"/>
    <w:rsid w:val="00247341"/>
    <w:rsid w:val="002676DB"/>
    <w:rsid w:val="002A067A"/>
    <w:rsid w:val="002B2A42"/>
    <w:rsid w:val="002B4EE0"/>
    <w:rsid w:val="002B78CB"/>
    <w:rsid w:val="002C13C9"/>
    <w:rsid w:val="002D2333"/>
    <w:rsid w:val="002D741E"/>
    <w:rsid w:val="002F60C2"/>
    <w:rsid w:val="00325C50"/>
    <w:rsid w:val="00350D40"/>
    <w:rsid w:val="00375854"/>
    <w:rsid w:val="00387815"/>
    <w:rsid w:val="003E2899"/>
    <w:rsid w:val="00427A7E"/>
    <w:rsid w:val="00440A69"/>
    <w:rsid w:val="00445574"/>
    <w:rsid w:val="00463C13"/>
    <w:rsid w:val="004A0DD5"/>
    <w:rsid w:val="004B1420"/>
    <w:rsid w:val="004B38A3"/>
    <w:rsid w:val="004D5C42"/>
    <w:rsid w:val="004E3D30"/>
    <w:rsid w:val="004E72C4"/>
    <w:rsid w:val="004F1355"/>
    <w:rsid w:val="004F1EC7"/>
    <w:rsid w:val="004F4CD1"/>
    <w:rsid w:val="00506F1E"/>
    <w:rsid w:val="00540F2A"/>
    <w:rsid w:val="005438B0"/>
    <w:rsid w:val="00546365"/>
    <w:rsid w:val="00565D8E"/>
    <w:rsid w:val="0056782C"/>
    <w:rsid w:val="005A5BB8"/>
    <w:rsid w:val="005A6356"/>
    <w:rsid w:val="006077F6"/>
    <w:rsid w:val="00626C49"/>
    <w:rsid w:val="006311A4"/>
    <w:rsid w:val="006435B6"/>
    <w:rsid w:val="006473CC"/>
    <w:rsid w:val="006664E0"/>
    <w:rsid w:val="00683EB5"/>
    <w:rsid w:val="00684DA2"/>
    <w:rsid w:val="006C7475"/>
    <w:rsid w:val="006E118B"/>
    <w:rsid w:val="006E3359"/>
    <w:rsid w:val="006F7012"/>
    <w:rsid w:val="00702E29"/>
    <w:rsid w:val="00705A28"/>
    <w:rsid w:val="0074780E"/>
    <w:rsid w:val="007562D4"/>
    <w:rsid w:val="00792ED3"/>
    <w:rsid w:val="007A569D"/>
    <w:rsid w:val="007C2F5B"/>
    <w:rsid w:val="007C33A0"/>
    <w:rsid w:val="007D051F"/>
    <w:rsid w:val="007F20DB"/>
    <w:rsid w:val="007F5C45"/>
    <w:rsid w:val="0082738F"/>
    <w:rsid w:val="00830EEF"/>
    <w:rsid w:val="00840DCD"/>
    <w:rsid w:val="00850A3B"/>
    <w:rsid w:val="00856CA2"/>
    <w:rsid w:val="00865FDE"/>
    <w:rsid w:val="00897CE6"/>
    <w:rsid w:val="008B1FBD"/>
    <w:rsid w:val="008D7108"/>
    <w:rsid w:val="008F106B"/>
    <w:rsid w:val="00911680"/>
    <w:rsid w:val="0091654A"/>
    <w:rsid w:val="0092260C"/>
    <w:rsid w:val="0094421F"/>
    <w:rsid w:val="00987892"/>
    <w:rsid w:val="009953C8"/>
    <w:rsid w:val="009B1B8F"/>
    <w:rsid w:val="009B7131"/>
    <w:rsid w:val="009C000B"/>
    <w:rsid w:val="009E4DC7"/>
    <w:rsid w:val="00A32735"/>
    <w:rsid w:val="00A45A74"/>
    <w:rsid w:val="00A52F26"/>
    <w:rsid w:val="00A56289"/>
    <w:rsid w:val="00A65CE3"/>
    <w:rsid w:val="00AA18B9"/>
    <w:rsid w:val="00AB253E"/>
    <w:rsid w:val="00AC45CA"/>
    <w:rsid w:val="00AE3FA9"/>
    <w:rsid w:val="00AF3203"/>
    <w:rsid w:val="00B03923"/>
    <w:rsid w:val="00B1438A"/>
    <w:rsid w:val="00B23C21"/>
    <w:rsid w:val="00B50967"/>
    <w:rsid w:val="00B60186"/>
    <w:rsid w:val="00B7623F"/>
    <w:rsid w:val="00B93E3A"/>
    <w:rsid w:val="00BA6453"/>
    <w:rsid w:val="00C0503E"/>
    <w:rsid w:val="00C06FA7"/>
    <w:rsid w:val="00C2501D"/>
    <w:rsid w:val="00C34A0A"/>
    <w:rsid w:val="00C45B41"/>
    <w:rsid w:val="00C9369B"/>
    <w:rsid w:val="00CA0CAA"/>
    <w:rsid w:val="00CB2697"/>
    <w:rsid w:val="00CC0B70"/>
    <w:rsid w:val="00CC105D"/>
    <w:rsid w:val="00CC7FBB"/>
    <w:rsid w:val="00CF3224"/>
    <w:rsid w:val="00D05B1B"/>
    <w:rsid w:val="00D25A05"/>
    <w:rsid w:val="00D35F2C"/>
    <w:rsid w:val="00D56C78"/>
    <w:rsid w:val="00D738C6"/>
    <w:rsid w:val="00D914D5"/>
    <w:rsid w:val="00DC34FE"/>
    <w:rsid w:val="00DD4A4A"/>
    <w:rsid w:val="00DF181A"/>
    <w:rsid w:val="00DF36CE"/>
    <w:rsid w:val="00E00EFD"/>
    <w:rsid w:val="00E21E85"/>
    <w:rsid w:val="00E27B18"/>
    <w:rsid w:val="00E30ECF"/>
    <w:rsid w:val="00E33C28"/>
    <w:rsid w:val="00E360F4"/>
    <w:rsid w:val="00E44771"/>
    <w:rsid w:val="00E46E33"/>
    <w:rsid w:val="00E8022D"/>
    <w:rsid w:val="00E8334D"/>
    <w:rsid w:val="00E953A5"/>
    <w:rsid w:val="00EA50DD"/>
    <w:rsid w:val="00ED2638"/>
    <w:rsid w:val="00ED7441"/>
    <w:rsid w:val="00EF0ED4"/>
    <w:rsid w:val="00EF6D98"/>
    <w:rsid w:val="00F04E9A"/>
    <w:rsid w:val="00F06F11"/>
    <w:rsid w:val="00F16727"/>
    <w:rsid w:val="00F40E01"/>
    <w:rsid w:val="00F56773"/>
    <w:rsid w:val="00F7450E"/>
    <w:rsid w:val="00F844AB"/>
    <w:rsid w:val="00F9653E"/>
    <w:rsid w:val="00FB2068"/>
    <w:rsid w:val="00FC2863"/>
    <w:rsid w:val="00FC7CA6"/>
    <w:rsid w:val="00FE2F9B"/>
    <w:rsid w:val="00FE77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2946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02E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FB206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FB2068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FB206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FB2068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701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892</TotalTime>
  <Pages>1</Pages>
  <Words>50</Words>
  <Characters>289</Characters>
  <Application>Microsoft Office Word</Application>
  <DocSecurity>0</DocSecurity>
  <Lines>2</Lines>
  <Paragraphs>1</Paragraphs>
  <ScaleCrop>false</ScaleCrop>
  <Company>Microsoft</Company>
  <LinksUpToDate>false</LinksUpToDate>
  <CharactersWithSpaces>338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102</cp:revision>
  <cp:lastPrinted>2022-10-13T05:38:00Z</cp:lastPrinted>
  <dcterms:created xsi:type="dcterms:W3CDTF">2021-09-16T06:38:00Z</dcterms:created>
  <dcterms:modified xsi:type="dcterms:W3CDTF">2022-10-13T06:13:00Z</dcterms:modified>
</cp:coreProperties>
</file>